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EF6" w:rsidRDefault="003C4EF6" w:rsidP="003C4EF6">
      <w:pPr>
        <w:widowControl/>
        <w:adjustRightInd w:val="0"/>
        <w:snapToGrid w:val="0"/>
        <w:spacing w:line="420" w:lineRule="exact"/>
        <w:jc w:val="center"/>
        <w:rPr>
          <w:rFonts w:asciiTheme="majorEastAsia" w:eastAsiaTheme="majorEastAsia" w:hAnsiTheme="majorEastAsia" w:cstheme="majorEastAsia"/>
          <w:kern w:val="0"/>
          <w:sz w:val="44"/>
          <w:szCs w:val="44"/>
        </w:rPr>
      </w:pPr>
      <w:bookmarkStart w:id="0" w:name="_GoBack"/>
      <w:r>
        <w:rPr>
          <w:rFonts w:asciiTheme="majorEastAsia" w:eastAsiaTheme="majorEastAsia" w:hAnsiTheme="majorEastAsia" w:cstheme="majorEastAsia" w:hint="eastAsia"/>
          <w:kern w:val="0"/>
          <w:sz w:val="44"/>
          <w:szCs w:val="44"/>
        </w:rPr>
        <w:t>关于“武汉大学教师教学发展专题研究项目”申报类别的说明</w:t>
      </w:r>
      <w:bookmarkEnd w:id="0"/>
    </w:p>
    <w:p w:rsidR="003C4EF6" w:rsidRDefault="003C4EF6" w:rsidP="003C4EF6">
      <w:pPr>
        <w:widowControl/>
        <w:adjustRightInd w:val="0"/>
        <w:snapToGrid w:val="0"/>
        <w:spacing w:line="420" w:lineRule="exact"/>
        <w:jc w:val="center"/>
        <w:rPr>
          <w:rFonts w:ascii="黑体" w:eastAsia="黑体" w:hAnsi="黑体" w:cs="黑体"/>
          <w:kern w:val="0"/>
          <w:sz w:val="30"/>
          <w:szCs w:val="30"/>
        </w:rPr>
      </w:pPr>
    </w:p>
    <w:p w:rsidR="003C4EF6" w:rsidRDefault="003C4EF6" w:rsidP="003C4EF6">
      <w:pPr>
        <w:widowControl/>
        <w:adjustRightInd w:val="0"/>
        <w:snapToGrid w:val="0"/>
        <w:spacing w:line="420" w:lineRule="exac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 xml:space="preserve">    </w:t>
      </w:r>
      <w:r>
        <w:rPr>
          <w:rFonts w:ascii="仿宋" w:eastAsia="仿宋" w:hAnsi="仿宋" w:cs="仿宋" w:hint="eastAsia"/>
          <w:kern w:val="0"/>
          <w:sz w:val="32"/>
          <w:szCs w:val="32"/>
        </w:rPr>
        <w:t>A、教师教学发展分中心建设资助项目。面向学院（系）分中心资助，鼓励其积极开展与教师教学发展相关的活动，以体现优秀教学传统的传承与坚守、专业教学规范的培育与发展、教师综合素养的提高、现代教育技术的推广等；提倡开展跨学院、跨学科的多维度活动。</w:t>
      </w:r>
    </w:p>
    <w:p w:rsidR="003C4EF6" w:rsidRDefault="003C4EF6" w:rsidP="003C4EF6">
      <w:pPr>
        <w:widowControl/>
        <w:adjustRightInd w:val="0"/>
        <w:snapToGrid w:val="0"/>
        <w:spacing w:line="420" w:lineRule="exac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 B、新教师、新开课资助项目。面向全校新教师（入职三年内）或新开课教师资助，鼓励教师认真钻研教材、编写教学大纲和教案、制作多媒体课件、组织课堂教学内容、积极掌握现代教育技术等。</w:t>
      </w:r>
    </w:p>
    <w:p w:rsidR="003C4EF6" w:rsidRDefault="003C4EF6" w:rsidP="003C4EF6">
      <w:pPr>
        <w:widowControl/>
        <w:adjustRightInd w:val="0"/>
        <w:snapToGrid w:val="0"/>
        <w:spacing w:line="420" w:lineRule="exac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 C、教学研究应用资助项目。鼓励教师开展教学方法、教学模式、现代教育技术应用等创新，并将其运用于“以学生为中心”的课堂教学，提高课堂教学的有效性；支持教师跟踪最新科研前沿动态，适时对接最先进教学内容，更新教学模式，及时将科研成果转化成教学成果；鼓励教师发表高水平教学论文、出版教材等。</w:t>
      </w:r>
    </w:p>
    <w:p w:rsidR="003C4EF6" w:rsidRDefault="003C4EF6" w:rsidP="003C4EF6">
      <w:pPr>
        <w:widowControl/>
        <w:adjustRightInd w:val="0"/>
        <w:snapToGrid w:val="0"/>
        <w:spacing w:line="420" w:lineRule="exac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 D、教师教学发展研究资助项目。鼓励借鉴国内外先进的教学理念和教师教学发展规律，探讨适合研究型大学教师教学发展的工作机制、工作模式等。</w:t>
      </w:r>
    </w:p>
    <w:p w:rsidR="003C4EF6" w:rsidRDefault="003C4EF6" w:rsidP="003C4EF6">
      <w:pPr>
        <w:widowControl/>
        <w:adjustRightInd w:val="0"/>
        <w:snapToGrid w:val="0"/>
        <w:spacing w:line="420" w:lineRule="exac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 E、开放性自选项目。也可根据学校的教学现状、自身的教学需求或研究兴趣，围绕先进的教学理念和科学的教学规律，以切实提高教学水平、提升教学质量为目的，自行拟定研究课题。</w:t>
      </w:r>
    </w:p>
    <w:p w:rsidR="003C4EF6" w:rsidRDefault="003C4EF6" w:rsidP="003C4EF6">
      <w:pPr>
        <w:widowControl/>
        <w:adjustRightInd w:val="0"/>
        <w:snapToGrid w:val="0"/>
        <w:spacing w:line="420" w:lineRule="exact"/>
        <w:ind w:firstLine="640"/>
        <w:rPr>
          <w:rFonts w:ascii="仿宋" w:eastAsia="仿宋" w:hAnsi="仿宋" w:cs="仿宋"/>
          <w:kern w:val="0"/>
          <w:sz w:val="32"/>
          <w:szCs w:val="32"/>
        </w:rPr>
      </w:pPr>
    </w:p>
    <w:p w:rsidR="00C210B4" w:rsidRPr="003C4EF6" w:rsidRDefault="00C210B4"/>
    <w:sectPr w:rsidR="00C210B4" w:rsidRPr="003C4EF6">
      <w:pgSz w:w="11906" w:h="16838"/>
      <w:pgMar w:top="1440" w:right="1797" w:bottom="1440" w:left="1797" w:header="851" w:footer="992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EF6"/>
    <w:rsid w:val="003C4EF6"/>
    <w:rsid w:val="00C2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E262C7-DCAF-4EB8-B6CE-00CF6474A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EF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2017-03-06T02:04:00Z</dcterms:created>
  <dcterms:modified xsi:type="dcterms:W3CDTF">2017-03-06T02:04:00Z</dcterms:modified>
</cp:coreProperties>
</file>