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EF" w:rsidRDefault="002405EF" w:rsidP="002405EF">
      <w:pPr>
        <w:spacing w:before="100" w:line="400" w:lineRule="exact"/>
        <w:rPr>
          <w:sz w:val="22"/>
        </w:rPr>
      </w:pPr>
      <w:r>
        <w:rPr>
          <w:rFonts w:hint="eastAsia"/>
          <w:sz w:val="22"/>
        </w:rPr>
        <w:t>附件</w:t>
      </w:r>
      <w:r w:rsidR="001575D7">
        <w:rPr>
          <w:rFonts w:hint="eastAsia"/>
          <w:sz w:val="22"/>
        </w:rPr>
        <w:t>2</w:t>
      </w:r>
      <w:r w:rsidR="00AF6E62">
        <w:rPr>
          <w:rFonts w:hint="eastAsia"/>
          <w:sz w:val="22"/>
        </w:rPr>
        <w:t>：</w:t>
      </w:r>
    </w:p>
    <w:p w:rsidR="00423035" w:rsidRDefault="00423035" w:rsidP="00423035">
      <w:pPr>
        <w:spacing w:before="100" w:line="56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武汉大学培养单位内调剂汇总表</w:t>
      </w:r>
    </w:p>
    <w:p w:rsidR="00423035" w:rsidRDefault="00423035" w:rsidP="00423035">
      <w:pPr>
        <w:spacing w:before="100" w:line="560" w:lineRule="atLeast"/>
        <w:rPr>
          <w:szCs w:val="21"/>
        </w:rPr>
      </w:pPr>
      <w:r>
        <w:rPr>
          <w:rFonts w:hint="eastAsia"/>
          <w:szCs w:val="21"/>
        </w:rPr>
        <w:t>培养单位：</w:t>
      </w:r>
      <w:r>
        <w:rPr>
          <w:rFonts w:hint="eastAsia"/>
          <w:szCs w:val="21"/>
        </w:rPr>
        <w:t xml:space="preserve">                                          </w:t>
      </w:r>
      <w:r>
        <w:rPr>
          <w:rFonts w:hint="eastAsia"/>
          <w:szCs w:val="21"/>
        </w:rPr>
        <w:t>主管院长签字（单位公章）：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320"/>
        <w:gridCol w:w="1393"/>
        <w:gridCol w:w="1161"/>
        <w:gridCol w:w="1161"/>
        <w:gridCol w:w="1161"/>
        <w:gridCol w:w="1161"/>
        <w:gridCol w:w="1162"/>
      </w:tblGrid>
      <w:tr w:rsidR="00423035" w:rsidTr="00FB35EC">
        <w:tc>
          <w:tcPr>
            <w:tcW w:w="770" w:type="dxa"/>
          </w:tcPr>
          <w:p w:rsidR="00423035" w:rsidRDefault="00423035" w:rsidP="00FB35EC">
            <w:pPr>
              <w:spacing w:before="100" w:line="56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20" w:type="dxa"/>
          </w:tcPr>
          <w:p w:rsidR="00423035" w:rsidRDefault="00423035" w:rsidP="00FB35EC">
            <w:pPr>
              <w:spacing w:before="100" w:line="560" w:lineRule="atLeast"/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393" w:type="dxa"/>
          </w:tcPr>
          <w:p w:rsidR="00423035" w:rsidRDefault="00423035" w:rsidP="00FB35EC">
            <w:pPr>
              <w:spacing w:before="100" w:line="560" w:lineRule="atLeast"/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  <w:jc w:val="center"/>
            </w:pPr>
            <w:r>
              <w:rPr>
                <w:rFonts w:hint="eastAsia"/>
              </w:rPr>
              <w:t>外语综合水平成绩</w:t>
            </w: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  <w:jc w:val="center"/>
            </w:pPr>
            <w:r>
              <w:rPr>
                <w:rFonts w:hint="eastAsia"/>
              </w:rPr>
              <w:t>报考</w:t>
            </w:r>
            <w:bookmarkStart w:id="0" w:name="_GoBack"/>
            <w:bookmarkEnd w:id="0"/>
            <w:r>
              <w:rPr>
                <w:rFonts w:hint="eastAsia"/>
              </w:rPr>
              <w:t>专业</w:t>
            </w: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  <w:jc w:val="center"/>
            </w:pPr>
            <w:r>
              <w:rPr>
                <w:rFonts w:hint="eastAsia"/>
              </w:rPr>
              <w:t>调剂专业</w:t>
            </w:r>
          </w:p>
        </w:tc>
        <w:tc>
          <w:tcPr>
            <w:tcW w:w="1162" w:type="dxa"/>
          </w:tcPr>
          <w:p w:rsidR="00423035" w:rsidRDefault="00423035" w:rsidP="00FB35EC">
            <w:pPr>
              <w:spacing w:before="100" w:line="560" w:lineRule="atLeast"/>
              <w:jc w:val="center"/>
            </w:pPr>
            <w:r>
              <w:rPr>
                <w:rFonts w:hint="eastAsia"/>
              </w:rPr>
              <w:t>调剂导师</w:t>
            </w:r>
          </w:p>
        </w:tc>
      </w:tr>
      <w:tr w:rsidR="00423035" w:rsidTr="00FB35EC">
        <w:tc>
          <w:tcPr>
            <w:tcW w:w="770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320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393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2" w:type="dxa"/>
          </w:tcPr>
          <w:p w:rsidR="00423035" w:rsidRDefault="00423035" w:rsidP="00FB35EC">
            <w:pPr>
              <w:spacing w:before="100" w:line="560" w:lineRule="atLeast"/>
            </w:pPr>
          </w:p>
        </w:tc>
      </w:tr>
      <w:tr w:rsidR="00423035" w:rsidTr="00FB35EC">
        <w:tc>
          <w:tcPr>
            <w:tcW w:w="770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320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393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2" w:type="dxa"/>
          </w:tcPr>
          <w:p w:rsidR="00423035" w:rsidRDefault="00423035" w:rsidP="00FB35EC">
            <w:pPr>
              <w:spacing w:before="100" w:line="560" w:lineRule="atLeast"/>
            </w:pPr>
          </w:p>
        </w:tc>
      </w:tr>
      <w:tr w:rsidR="00423035" w:rsidTr="00FB35EC">
        <w:tc>
          <w:tcPr>
            <w:tcW w:w="770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320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393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2" w:type="dxa"/>
          </w:tcPr>
          <w:p w:rsidR="00423035" w:rsidRDefault="00423035" w:rsidP="00FB35EC">
            <w:pPr>
              <w:spacing w:before="100" w:line="560" w:lineRule="atLeast"/>
            </w:pPr>
          </w:p>
        </w:tc>
      </w:tr>
      <w:tr w:rsidR="00423035" w:rsidTr="00FB35EC">
        <w:tc>
          <w:tcPr>
            <w:tcW w:w="770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320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393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2" w:type="dxa"/>
          </w:tcPr>
          <w:p w:rsidR="00423035" w:rsidRDefault="00423035" w:rsidP="00FB35EC">
            <w:pPr>
              <w:spacing w:before="100" w:line="560" w:lineRule="atLeast"/>
            </w:pPr>
          </w:p>
        </w:tc>
      </w:tr>
      <w:tr w:rsidR="00423035" w:rsidTr="00FB35EC">
        <w:tc>
          <w:tcPr>
            <w:tcW w:w="770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320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393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1" w:type="dxa"/>
          </w:tcPr>
          <w:p w:rsidR="00423035" w:rsidRDefault="00423035" w:rsidP="00FB35EC">
            <w:pPr>
              <w:spacing w:before="100" w:line="560" w:lineRule="atLeast"/>
            </w:pPr>
          </w:p>
        </w:tc>
        <w:tc>
          <w:tcPr>
            <w:tcW w:w="1162" w:type="dxa"/>
          </w:tcPr>
          <w:p w:rsidR="00423035" w:rsidRDefault="00423035" w:rsidP="00FB35EC">
            <w:pPr>
              <w:spacing w:before="100" w:line="560" w:lineRule="atLeast"/>
            </w:pPr>
          </w:p>
        </w:tc>
      </w:tr>
    </w:tbl>
    <w:p w:rsidR="002C3BE7" w:rsidRPr="002405EF" w:rsidRDefault="002C3BE7" w:rsidP="00423035">
      <w:pPr>
        <w:spacing w:before="100" w:line="400" w:lineRule="exact"/>
      </w:pPr>
    </w:p>
    <w:sectPr w:rsidR="002C3BE7" w:rsidRPr="0024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AC" w:rsidRDefault="005046AC" w:rsidP="002405EF">
      <w:r>
        <w:separator/>
      </w:r>
    </w:p>
  </w:endnote>
  <w:endnote w:type="continuationSeparator" w:id="0">
    <w:p w:rsidR="005046AC" w:rsidRDefault="005046AC" w:rsidP="0024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AC" w:rsidRDefault="005046AC" w:rsidP="002405EF">
      <w:r>
        <w:separator/>
      </w:r>
    </w:p>
  </w:footnote>
  <w:footnote w:type="continuationSeparator" w:id="0">
    <w:p w:rsidR="005046AC" w:rsidRDefault="005046AC" w:rsidP="00240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5EF"/>
    <w:rsid w:val="001575D7"/>
    <w:rsid w:val="002405EF"/>
    <w:rsid w:val="002C3BE7"/>
    <w:rsid w:val="00423035"/>
    <w:rsid w:val="005046AC"/>
    <w:rsid w:val="00AF6E62"/>
    <w:rsid w:val="00BB0B0C"/>
    <w:rsid w:val="00F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5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5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5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叶玲利</dc:creator>
  <cp:keywords/>
  <dc:description/>
  <cp:lastModifiedBy>admin</cp:lastModifiedBy>
  <cp:revision>5</cp:revision>
  <dcterms:created xsi:type="dcterms:W3CDTF">2018-04-10T07:27:00Z</dcterms:created>
  <dcterms:modified xsi:type="dcterms:W3CDTF">2020-06-08T05:42:00Z</dcterms:modified>
</cp:coreProperties>
</file>